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tblpY="690"/>
        <w:tblW w:w="0" w:type="auto"/>
        <w:tblLook w:val="04A0" w:firstRow="1" w:lastRow="0" w:firstColumn="1" w:lastColumn="0" w:noHBand="0" w:noVBand="1"/>
      </w:tblPr>
      <w:tblGrid>
        <w:gridCol w:w="12441"/>
      </w:tblGrid>
      <w:tr w:rsidR="0059066A" w:rsidRPr="0047638C" w:rsidTr="0059066A">
        <w:tc>
          <w:tcPr>
            <w:tcW w:w="12441" w:type="dxa"/>
          </w:tcPr>
          <w:p w:rsidR="0059066A" w:rsidRDefault="00A85C3A" w:rsidP="0059066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National Curriculum </w:t>
            </w:r>
            <w:r w:rsidR="00CE2646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overall a</w:t>
            </w:r>
            <w:r w:rsidR="0059066A" w:rsidRPr="00A85C3A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ims across KS1 &amp; KS2:</w:t>
            </w:r>
          </w:p>
          <w:p w:rsidR="00A85C3A" w:rsidRPr="00A85C3A" w:rsidRDefault="00A85C3A" w:rsidP="0059066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59066A" w:rsidRPr="00A85C3A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A85C3A">
              <w:rPr>
                <w:sz w:val="28"/>
                <w:szCs w:val="28"/>
              </w:rPr>
              <w:t>Perform, listen to, review and evaluate music across a range of historical periods, genres, styles and traditions, including the works of the great composers and musicians</w:t>
            </w:r>
          </w:p>
          <w:p w:rsidR="0059066A" w:rsidRPr="00A85C3A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A85C3A">
              <w:rPr>
                <w:sz w:val="28"/>
                <w:szCs w:val="28"/>
              </w:rPr>
              <w:t>Learn to sing and to use their voices, to create and compose music on their own and with others, have the opportunity to learn a musical instrument, use technology appropriately and have the opportunity to progress to the next level of musical excellence</w:t>
            </w:r>
          </w:p>
          <w:p w:rsidR="0059066A" w:rsidRPr="00CE2646" w:rsidRDefault="0059066A" w:rsidP="0059066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proofErr w:type="gramStart"/>
            <w:r w:rsidRPr="00A85C3A">
              <w:rPr>
                <w:sz w:val="28"/>
                <w:szCs w:val="28"/>
              </w:rPr>
              <w:t>understand</w:t>
            </w:r>
            <w:proofErr w:type="gramEnd"/>
            <w:r w:rsidRPr="00A85C3A">
              <w:rPr>
                <w:sz w:val="28"/>
                <w:szCs w:val="28"/>
              </w:rPr>
              <w:t xml:space="preserve"> and explore how music is created, produced and communicated, including through the inter-related dimensions: pitch, duration, dynamics, tempo, timbre, texture, structure and appropriate musical notations.</w:t>
            </w:r>
          </w:p>
          <w:p w:rsidR="00CE2646" w:rsidRPr="00A85C3A" w:rsidRDefault="00CE2646" w:rsidP="00CE2646">
            <w:pPr>
              <w:pStyle w:val="ListParagraph"/>
              <w:rPr>
                <w:b/>
                <w:sz w:val="28"/>
                <w:szCs w:val="28"/>
                <w:u w:val="single"/>
              </w:rPr>
            </w:pPr>
          </w:p>
        </w:tc>
      </w:tr>
      <w:tr w:rsidR="0059066A" w:rsidRPr="0047638C" w:rsidTr="0059066A">
        <w:tc>
          <w:tcPr>
            <w:tcW w:w="12441" w:type="dxa"/>
            <w:vAlign w:val="center"/>
          </w:tcPr>
          <w:p w:rsidR="00A85C3A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National Curriculum </w:t>
            </w:r>
            <w:r w:rsidR="00F2200C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KS2</w:t>
            </w: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objectives:</w:t>
            </w:r>
          </w:p>
          <w:p w:rsidR="00A85C3A" w:rsidRPr="005C6C1C" w:rsidRDefault="00A85C3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5C6C1C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N1: </w:t>
            </w:r>
            <w:r w:rsidR="005C6C1C" w:rsidRPr="005C6C1C">
              <w:rPr>
                <w:sz w:val="28"/>
                <w:szCs w:val="28"/>
              </w:rPr>
              <w:t xml:space="preserve"> Play and perform in solo and ensemble contexts, using their voices and playing musical instruments with increasing accuracy, fluency, control and expression</w:t>
            </w:r>
          </w:p>
          <w:p w:rsidR="0059066A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N2: </w:t>
            </w:r>
            <w:r w:rsidR="005C6C1C" w:rsidRPr="005C6C1C">
              <w:rPr>
                <w:sz w:val="28"/>
                <w:szCs w:val="28"/>
              </w:rPr>
              <w:t xml:space="preserve"> Improvise and compose music for a range of purposes using the inter-related dimensions of music</w:t>
            </w:r>
          </w:p>
          <w:p w:rsidR="0059066A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N3: </w:t>
            </w:r>
            <w:r w:rsidR="005C6C1C" w:rsidRPr="005C6C1C">
              <w:rPr>
                <w:sz w:val="28"/>
                <w:szCs w:val="28"/>
              </w:rPr>
              <w:t xml:space="preserve"> Listen with attention to detail and recall sounds with increasing aural memory</w:t>
            </w:r>
          </w:p>
          <w:p w:rsidR="0059066A" w:rsidRPr="005C6C1C" w:rsidRDefault="00CE2646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 xml:space="preserve">N4: </w:t>
            </w:r>
            <w:r w:rsidR="005C6C1C" w:rsidRPr="005C6C1C">
              <w:rPr>
                <w:sz w:val="28"/>
                <w:szCs w:val="28"/>
              </w:rPr>
              <w:t xml:space="preserve"> Use and understand staff and other musical notations</w:t>
            </w:r>
          </w:p>
          <w:p w:rsidR="005C6C1C" w:rsidRPr="005C6C1C" w:rsidRDefault="005C6C1C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>N5:  Appreciate and understand a wide range of high-quality live and recorded music drawn from different traditions and from great composers and musicians</w:t>
            </w:r>
          </w:p>
          <w:p w:rsidR="005C6C1C" w:rsidRPr="005C6C1C" w:rsidRDefault="005C6C1C" w:rsidP="0059066A">
            <w:pPr>
              <w:pStyle w:val="ListParagraph"/>
              <w:numPr>
                <w:ilvl w:val="0"/>
                <w:numId w:val="3"/>
              </w:num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 w:rsidRPr="005C6C1C">
              <w:rPr>
                <w:sz w:val="28"/>
                <w:szCs w:val="28"/>
              </w:rPr>
              <w:t>N6:  Develop an understanding of the history of music</w:t>
            </w:r>
          </w:p>
          <w:p w:rsidR="00CE2646" w:rsidRPr="00A85C3A" w:rsidRDefault="00CE2646" w:rsidP="00CE2646">
            <w:pPr>
              <w:pStyle w:val="ListParagraph"/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  <w:tr w:rsidR="0059066A" w:rsidRPr="0047638C" w:rsidTr="0059066A">
        <w:tc>
          <w:tcPr>
            <w:tcW w:w="12441" w:type="dxa"/>
          </w:tcPr>
          <w:p w:rsidR="00665171" w:rsidRDefault="005C6C1C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>Kingsley School Year 3</w:t>
            </w:r>
            <w:r w:rsidR="00A85C3A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objectives:</w:t>
            </w:r>
            <w:r w:rsidR="00665171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</w:t>
            </w:r>
          </w:p>
          <w:p w:rsidR="00665171" w:rsidRDefault="00665171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665171" w:rsidRPr="00665171" w:rsidRDefault="00665171" w:rsidP="00A85C3A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  <w:lastRenderedPageBreak/>
              <w:t>Performing:</w:t>
            </w:r>
          </w:p>
          <w:p w:rsidR="00A85C3A" w:rsidRPr="00665171" w:rsidRDefault="00A85C3A" w:rsidP="00A85C3A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5C6C1C" w:rsidRPr="005C6C1C" w:rsidRDefault="00665171" w:rsidP="005C6C1C">
            <w:pPr>
              <w:pStyle w:val="ListParagraph"/>
              <w:numPr>
                <w:ilvl w:val="0"/>
                <w:numId w:val="10"/>
              </w:numPr>
              <w:rPr>
                <w:color w:val="7030A0"/>
                <w:sz w:val="28"/>
                <w:szCs w:val="28"/>
              </w:rPr>
            </w:pPr>
            <w:r w:rsidRPr="005C6C1C">
              <w:rPr>
                <w:color w:val="7030A0"/>
                <w:sz w:val="28"/>
                <w:szCs w:val="28"/>
              </w:rPr>
              <w:t>P1:</w:t>
            </w:r>
            <w:r w:rsidRPr="005C6C1C">
              <w:rPr>
                <w:b/>
                <w:color w:val="7030A0"/>
                <w:sz w:val="28"/>
                <w:szCs w:val="28"/>
              </w:rPr>
              <w:t xml:space="preserve"> </w:t>
            </w:r>
            <w:r w:rsidRPr="005C6C1C">
              <w:rPr>
                <w:color w:val="7030A0"/>
                <w:sz w:val="28"/>
                <w:szCs w:val="28"/>
              </w:rPr>
              <w:t xml:space="preserve"> </w:t>
            </w:r>
            <w:r w:rsidR="005C6C1C" w:rsidRPr="005C6C1C">
              <w:rPr>
                <w:color w:val="7030A0"/>
                <w:sz w:val="28"/>
                <w:szCs w:val="28"/>
              </w:rPr>
              <w:t xml:space="preserve"> Sing in tune with expression</w:t>
            </w:r>
            <w:r w:rsidR="00F62A61">
              <w:rPr>
                <w:color w:val="7030A0"/>
                <w:sz w:val="28"/>
                <w:szCs w:val="28"/>
              </w:rPr>
              <w:t xml:space="preserve"> in 2 parts and maintain their </w:t>
            </w:r>
            <w:r w:rsidR="005C6C1C" w:rsidRPr="005C6C1C">
              <w:rPr>
                <w:color w:val="7030A0"/>
                <w:sz w:val="28"/>
                <w:szCs w:val="28"/>
              </w:rPr>
              <w:t>own part (echoes and counter melodies).</w:t>
            </w:r>
          </w:p>
          <w:p w:rsidR="00665171" w:rsidRPr="005C6C1C" w:rsidRDefault="00665171" w:rsidP="005C6C1C">
            <w:pPr>
              <w:pStyle w:val="ListParagraph"/>
              <w:numPr>
                <w:ilvl w:val="0"/>
                <w:numId w:val="10"/>
              </w:numPr>
              <w:rPr>
                <w:color w:val="7030A0"/>
                <w:sz w:val="28"/>
                <w:szCs w:val="28"/>
              </w:rPr>
            </w:pPr>
            <w:r w:rsidRPr="005C6C1C">
              <w:rPr>
                <w:color w:val="7030A0"/>
                <w:sz w:val="28"/>
                <w:szCs w:val="28"/>
              </w:rPr>
              <w:t xml:space="preserve">P2:  </w:t>
            </w:r>
            <w:r w:rsidR="005C6C1C" w:rsidRPr="005C6C1C">
              <w:rPr>
                <w:color w:val="7030A0"/>
                <w:sz w:val="28"/>
                <w:szCs w:val="28"/>
              </w:rPr>
              <w:t xml:space="preserve"> Perform with a steady pulse on </w:t>
            </w:r>
            <w:proofErr w:type="spellStart"/>
            <w:r w:rsidR="005C6C1C" w:rsidRPr="005C6C1C">
              <w:rPr>
                <w:color w:val="7030A0"/>
                <w:sz w:val="28"/>
                <w:szCs w:val="28"/>
              </w:rPr>
              <w:t>untuned</w:t>
            </w:r>
            <w:proofErr w:type="spellEnd"/>
            <w:r w:rsidR="005C6C1C" w:rsidRPr="005C6C1C">
              <w:rPr>
                <w:color w:val="7030A0"/>
                <w:sz w:val="28"/>
                <w:szCs w:val="28"/>
              </w:rPr>
              <w:t xml:space="preserve"> percussion using simple notation (crotchets, quavers and rests).</w:t>
            </w:r>
          </w:p>
          <w:p w:rsidR="005C6C1C" w:rsidRPr="005C6C1C" w:rsidRDefault="00665171" w:rsidP="005C6C1C">
            <w:pPr>
              <w:pStyle w:val="ListParagraph"/>
              <w:numPr>
                <w:ilvl w:val="0"/>
                <w:numId w:val="10"/>
              </w:numPr>
              <w:rPr>
                <w:color w:val="7030A0"/>
                <w:sz w:val="28"/>
                <w:szCs w:val="28"/>
              </w:rPr>
            </w:pPr>
            <w:r w:rsidRPr="005C6C1C">
              <w:rPr>
                <w:color w:val="7030A0"/>
                <w:sz w:val="28"/>
                <w:szCs w:val="28"/>
              </w:rPr>
              <w:t xml:space="preserve">P3:  </w:t>
            </w:r>
            <w:r w:rsidR="005C6C1C" w:rsidRPr="005C6C1C">
              <w:rPr>
                <w:color w:val="7030A0"/>
                <w:sz w:val="28"/>
                <w:szCs w:val="28"/>
              </w:rPr>
              <w:t xml:space="preserve"> Maintain their own part in an ensemble playing glockenspiels and chime bars using correct beater technique.</w:t>
            </w:r>
          </w:p>
          <w:p w:rsidR="00665171" w:rsidRPr="005C6C1C" w:rsidRDefault="00665171" w:rsidP="005C6C1C">
            <w:pPr>
              <w:pStyle w:val="ListParagraph"/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  <w:t>Composing:</w:t>
            </w:r>
          </w:p>
          <w:p w:rsidR="00665171" w:rsidRPr="005C6C1C" w:rsidRDefault="00665171" w:rsidP="005C6C1C">
            <w:pPr>
              <w:pStyle w:val="ListParagraph"/>
              <w:numPr>
                <w:ilvl w:val="0"/>
                <w:numId w:val="11"/>
              </w:numPr>
              <w:rPr>
                <w:color w:val="00B050"/>
                <w:sz w:val="28"/>
                <w:szCs w:val="28"/>
              </w:rPr>
            </w:pPr>
            <w:r w:rsidRPr="005C6C1C">
              <w:rPr>
                <w:color w:val="00B050"/>
                <w:sz w:val="28"/>
                <w:szCs w:val="28"/>
              </w:rPr>
              <w:t xml:space="preserve">C1: </w:t>
            </w:r>
            <w:r w:rsidR="005C6C1C" w:rsidRPr="005C6C1C">
              <w:rPr>
                <w:color w:val="00B050"/>
                <w:sz w:val="28"/>
                <w:szCs w:val="28"/>
              </w:rPr>
              <w:t xml:space="preserve"> Composing melodic patterns using the pentatonic scale.</w:t>
            </w:r>
          </w:p>
          <w:p w:rsidR="00665171" w:rsidRPr="005C6C1C" w:rsidRDefault="00665171" w:rsidP="005C6C1C">
            <w:pPr>
              <w:pStyle w:val="ListParagraph"/>
              <w:numPr>
                <w:ilvl w:val="0"/>
                <w:numId w:val="7"/>
              </w:numPr>
              <w:rPr>
                <w:color w:val="00B050"/>
                <w:sz w:val="28"/>
                <w:szCs w:val="28"/>
              </w:rPr>
            </w:pPr>
            <w:r w:rsidRPr="005C6C1C">
              <w:rPr>
                <w:color w:val="00B050"/>
                <w:sz w:val="28"/>
                <w:szCs w:val="28"/>
              </w:rPr>
              <w:t xml:space="preserve">C2: </w:t>
            </w:r>
            <w:r w:rsidR="005C6C1C" w:rsidRPr="005C6C1C">
              <w:rPr>
                <w:color w:val="00B050"/>
                <w:sz w:val="28"/>
                <w:szCs w:val="28"/>
              </w:rPr>
              <w:t xml:space="preserve"> Create an accompaniment to a melody (e.g. drones) within a music structure (ternary form).</w:t>
            </w: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B0F0"/>
                <w:sz w:val="28"/>
                <w:szCs w:val="28"/>
                <w:u w:val="single"/>
              </w:rPr>
            </w:pP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  <w:t>Listening and Appraising</w:t>
            </w:r>
          </w:p>
          <w:p w:rsidR="00665171" w:rsidRPr="00665171" w:rsidRDefault="00665171" w:rsidP="00665171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</w:p>
          <w:p w:rsidR="00665171" w:rsidRPr="005C6C1C" w:rsidRDefault="00665171" w:rsidP="005C6C1C">
            <w:pPr>
              <w:pStyle w:val="ListParagraph"/>
              <w:numPr>
                <w:ilvl w:val="0"/>
                <w:numId w:val="7"/>
              </w:numPr>
              <w:rPr>
                <w:color w:val="0070C0"/>
                <w:sz w:val="28"/>
                <w:szCs w:val="28"/>
              </w:rPr>
            </w:pPr>
            <w:r w:rsidRPr="005C6C1C">
              <w:rPr>
                <w:color w:val="0070C0"/>
                <w:sz w:val="28"/>
                <w:szCs w:val="28"/>
              </w:rPr>
              <w:t xml:space="preserve">LA1:  </w:t>
            </w:r>
            <w:r w:rsidR="005C6C1C" w:rsidRPr="005C6C1C">
              <w:rPr>
                <w:color w:val="0070C0"/>
                <w:sz w:val="28"/>
                <w:szCs w:val="28"/>
              </w:rPr>
              <w:t xml:space="preserve"> Use musical vocabulary to describe music – discussing likes and dislikes. </w:t>
            </w:r>
          </w:p>
          <w:p w:rsidR="00665171" w:rsidRPr="00665171" w:rsidRDefault="00665171" w:rsidP="00665171">
            <w:pPr>
              <w:pStyle w:val="ListParagraph"/>
              <w:numPr>
                <w:ilvl w:val="0"/>
                <w:numId w:val="8"/>
              </w:numPr>
              <w:rPr>
                <w:color w:val="0070C0"/>
                <w:sz w:val="28"/>
                <w:szCs w:val="28"/>
              </w:rPr>
            </w:pPr>
            <w:r w:rsidRPr="00665171">
              <w:rPr>
                <w:color w:val="0070C0"/>
                <w:sz w:val="28"/>
                <w:szCs w:val="28"/>
              </w:rPr>
              <w:t xml:space="preserve">LA2:  </w:t>
            </w:r>
            <w:r w:rsidR="005C6C1C" w:rsidRPr="00577E68">
              <w:rPr>
                <w:color w:val="0070C0"/>
                <w:sz w:val="20"/>
                <w:szCs w:val="20"/>
              </w:rPr>
              <w:t xml:space="preserve"> </w:t>
            </w:r>
            <w:r w:rsidR="005C6C1C" w:rsidRPr="005C6C1C">
              <w:rPr>
                <w:color w:val="0070C0"/>
                <w:sz w:val="28"/>
                <w:szCs w:val="28"/>
              </w:rPr>
              <w:t>Recognise the work of at least one famous composer showing awareness of time, place and the stylistic features of the composers work.</w:t>
            </w:r>
          </w:p>
          <w:p w:rsidR="0059066A" w:rsidRPr="00665171" w:rsidRDefault="0059066A" w:rsidP="003152C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59066A" w:rsidRPr="00A85C3A" w:rsidRDefault="0059066A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  <w:tr w:rsidR="00CE2646" w:rsidRPr="0047638C" w:rsidTr="0059066A">
        <w:tc>
          <w:tcPr>
            <w:tcW w:w="12441" w:type="dxa"/>
          </w:tcPr>
          <w:p w:rsidR="00CE2646" w:rsidRDefault="005C6C1C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  <w:r>
              <w:rPr>
                <w:rFonts w:ascii="Bradley Hand ITC" w:hAnsi="Bradley Hand ITC"/>
                <w:b/>
                <w:sz w:val="28"/>
                <w:szCs w:val="28"/>
                <w:u w:val="single"/>
              </w:rPr>
              <w:lastRenderedPageBreak/>
              <w:t>Kingsley School Year 4</w:t>
            </w:r>
            <w:r w:rsidR="00CE2646">
              <w:rPr>
                <w:rFonts w:ascii="Bradley Hand ITC" w:hAnsi="Bradley Hand ITC"/>
                <w:b/>
                <w:sz w:val="28"/>
                <w:szCs w:val="28"/>
                <w:u w:val="single"/>
              </w:rPr>
              <w:t xml:space="preserve"> objectives: </w:t>
            </w:r>
          </w:p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  <w:t>Performing: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9F446A" w:rsidRPr="009F446A" w:rsidRDefault="00CE2646" w:rsidP="00CE2646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9F446A">
              <w:rPr>
                <w:color w:val="7030A0"/>
                <w:sz w:val="28"/>
                <w:szCs w:val="28"/>
              </w:rPr>
              <w:t>P1:</w:t>
            </w:r>
            <w:r w:rsidRPr="009F446A">
              <w:rPr>
                <w:b/>
                <w:color w:val="7030A0"/>
                <w:sz w:val="28"/>
                <w:szCs w:val="28"/>
              </w:rPr>
              <w:t xml:space="preserve">  </w:t>
            </w:r>
            <w:r w:rsidR="009F446A" w:rsidRPr="009F446A">
              <w:rPr>
                <w:color w:val="7030A0"/>
                <w:sz w:val="28"/>
                <w:szCs w:val="28"/>
              </w:rPr>
              <w:t>Memorise songs and perform with accuracy (pitch).</w:t>
            </w:r>
          </w:p>
          <w:p w:rsidR="00CE2646" w:rsidRPr="009F446A" w:rsidRDefault="00CE2646" w:rsidP="00CE2646">
            <w:pPr>
              <w:pStyle w:val="ListParagraph"/>
              <w:numPr>
                <w:ilvl w:val="0"/>
                <w:numId w:val="6"/>
              </w:numPr>
              <w:rPr>
                <w:b/>
                <w:color w:val="7030A0"/>
                <w:sz w:val="28"/>
                <w:szCs w:val="28"/>
                <w:u w:val="single"/>
              </w:rPr>
            </w:pPr>
            <w:r w:rsidRPr="009F446A">
              <w:rPr>
                <w:color w:val="7030A0"/>
                <w:sz w:val="28"/>
                <w:szCs w:val="28"/>
              </w:rPr>
              <w:lastRenderedPageBreak/>
              <w:t xml:space="preserve">P2:  </w:t>
            </w:r>
            <w:r w:rsidR="009F446A" w:rsidRPr="009F446A">
              <w:rPr>
                <w:color w:val="7030A0"/>
                <w:sz w:val="28"/>
                <w:szCs w:val="28"/>
              </w:rPr>
              <w:t xml:space="preserve">Perform on </w:t>
            </w:r>
            <w:proofErr w:type="spellStart"/>
            <w:r w:rsidR="009F446A" w:rsidRPr="009F446A">
              <w:rPr>
                <w:color w:val="7030A0"/>
                <w:sz w:val="28"/>
                <w:szCs w:val="28"/>
              </w:rPr>
              <w:t>untuned</w:t>
            </w:r>
            <w:proofErr w:type="spellEnd"/>
            <w:r w:rsidR="009F446A" w:rsidRPr="009F446A">
              <w:rPr>
                <w:color w:val="7030A0"/>
                <w:sz w:val="28"/>
                <w:szCs w:val="28"/>
              </w:rPr>
              <w:t xml:space="preserve"> percussion using simple notation (crotchets, quavers, semiquavers and rests).</w:t>
            </w:r>
          </w:p>
          <w:p w:rsidR="00CE2646" w:rsidRPr="009F446A" w:rsidRDefault="00CE2646" w:rsidP="00CE2646">
            <w:pPr>
              <w:pStyle w:val="ListParagraph"/>
              <w:numPr>
                <w:ilvl w:val="0"/>
                <w:numId w:val="6"/>
              </w:numPr>
              <w:rPr>
                <w:color w:val="7030A0"/>
                <w:sz w:val="28"/>
                <w:szCs w:val="28"/>
              </w:rPr>
            </w:pPr>
            <w:r w:rsidRPr="009F446A">
              <w:rPr>
                <w:color w:val="7030A0"/>
                <w:sz w:val="28"/>
                <w:szCs w:val="28"/>
              </w:rPr>
              <w:t xml:space="preserve">P3: </w:t>
            </w:r>
            <w:r w:rsidR="009F446A" w:rsidRPr="009F446A">
              <w:rPr>
                <w:color w:val="7030A0"/>
                <w:sz w:val="28"/>
                <w:szCs w:val="28"/>
              </w:rPr>
              <w:t>Perform simple diatonic melodies using tuned percussion and keyboards.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7030A0"/>
                <w:sz w:val="28"/>
                <w:szCs w:val="28"/>
                <w:u w:val="single"/>
              </w:rPr>
            </w:pPr>
          </w:p>
          <w:p w:rsidR="00CE2646" w:rsidRPr="00F62A61" w:rsidRDefault="00CE2646" w:rsidP="00CE2646">
            <w:p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F62A61"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  <w:t>Composing:</w:t>
            </w:r>
          </w:p>
          <w:p w:rsidR="00CE2646" w:rsidRPr="00F62A61" w:rsidRDefault="00CE2646" w:rsidP="00CE2646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F62A61">
              <w:rPr>
                <w:color w:val="00B050"/>
                <w:sz w:val="28"/>
                <w:szCs w:val="28"/>
              </w:rPr>
              <w:t xml:space="preserve">C1: </w:t>
            </w:r>
            <w:r w:rsidR="00F62A61" w:rsidRPr="00F62A61">
              <w:rPr>
                <w:color w:val="00B050"/>
                <w:sz w:val="28"/>
                <w:szCs w:val="28"/>
              </w:rPr>
              <w:t>Use basic notation to compose rhythmic patterns.</w:t>
            </w:r>
          </w:p>
          <w:p w:rsidR="00CE2646" w:rsidRPr="00F62A61" w:rsidRDefault="00CE2646" w:rsidP="00CE2646">
            <w:pPr>
              <w:pStyle w:val="ListParagraph"/>
              <w:numPr>
                <w:ilvl w:val="0"/>
                <w:numId w:val="7"/>
              </w:numPr>
              <w:rPr>
                <w:rFonts w:ascii="Bradley Hand ITC" w:hAnsi="Bradley Hand ITC"/>
                <w:b/>
                <w:color w:val="00B050"/>
                <w:sz w:val="28"/>
                <w:szCs w:val="28"/>
                <w:u w:val="single"/>
              </w:rPr>
            </w:pPr>
            <w:r w:rsidRPr="00F62A61">
              <w:rPr>
                <w:color w:val="00B050"/>
                <w:sz w:val="28"/>
                <w:szCs w:val="28"/>
              </w:rPr>
              <w:t xml:space="preserve">C2: </w:t>
            </w:r>
            <w:r w:rsidR="00F62A61" w:rsidRPr="00F62A61">
              <w:rPr>
                <w:color w:val="00B050"/>
                <w:sz w:val="28"/>
                <w:szCs w:val="28"/>
              </w:rPr>
              <w:t>Improvise and compose melodies and drones using the pentatonic scale and an Indian raga.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B0F0"/>
                <w:sz w:val="28"/>
                <w:szCs w:val="28"/>
                <w:u w:val="single"/>
              </w:rPr>
            </w:pP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665171"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  <w:t>Listening and Appraising</w:t>
            </w:r>
          </w:p>
          <w:p w:rsidR="00CE2646" w:rsidRPr="00665171" w:rsidRDefault="00CE2646" w:rsidP="00CE2646">
            <w:p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</w:p>
          <w:p w:rsidR="00F62A61" w:rsidRPr="00F62A61" w:rsidRDefault="00CE2646" w:rsidP="00CE2646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F62A61">
              <w:rPr>
                <w:color w:val="0070C0"/>
                <w:sz w:val="28"/>
                <w:szCs w:val="28"/>
              </w:rPr>
              <w:t xml:space="preserve">LA1:  </w:t>
            </w:r>
            <w:r w:rsidR="00F62A61" w:rsidRPr="00F62A61">
              <w:rPr>
                <w:color w:val="0070C0"/>
                <w:sz w:val="28"/>
                <w:szCs w:val="28"/>
              </w:rPr>
              <w:t>Evaluate their own compositions and make improvements.</w:t>
            </w:r>
          </w:p>
          <w:p w:rsidR="00CE2646" w:rsidRPr="00F62A61" w:rsidRDefault="00CE2646" w:rsidP="00CE2646">
            <w:pPr>
              <w:pStyle w:val="ListParagraph"/>
              <w:numPr>
                <w:ilvl w:val="0"/>
                <w:numId w:val="8"/>
              </w:numPr>
              <w:rPr>
                <w:rFonts w:ascii="Bradley Hand ITC" w:hAnsi="Bradley Hand ITC"/>
                <w:b/>
                <w:color w:val="0070C0"/>
                <w:sz w:val="28"/>
                <w:szCs w:val="28"/>
                <w:u w:val="single"/>
              </w:rPr>
            </w:pPr>
            <w:r w:rsidRPr="00F62A61">
              <w:rPr>
                <w:color w:val="0070C0"/>
                <w:sz w:val="28"/>
                <w:szCs w:val="28"/>
              </w:rPr>
              <w:t xml:space="preserve">LA2:  </w:t>
            </w:r>
            <w:r w:rsidR="00F62A61" w:rsidRPr="00F62A61">
              <w:rPr>
                <w:color w:val="0070C0"/>
                <w:sz w:val="28"/>
                <w:szCs w:val="28"/>
              </w:rPr>
              <w:t>Aurally identify different musical structures such as ternary form and song form.</w:t>
            </w:r>
          </w:p>
          <w:p w:rsidR="00CE2646" w:rsidRDefault="00CE2646" w:rsidP="00CE2646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  <w:p w:rsidR="00CE2646" w:rsidRDefault="00CE2646" w:rsidP="00A85C3A">
            <w:pPr>
              <w:rPr>
                <w:rFonts w:ascii="Bradley Hand ITC" w:hAnsi="Bradley Hand ITC"/>
                <w:b/>
                <w:sz w:val="28"/>
                <w:szCs w:val="28"/>
                <w:u w:val="single"/>
              </w:rPr>
            </w:pPr>
          </w:p>
        </w:tc>
      </w:tr>
    </w:tbl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p w:rsidR="00E24EBE" w:rsidRPr="00F00DDA" w:rsidRDefault="00E24EBE" w:rsidP="00F00DDA">
      <w:pPr>
        <w:rPr>
          <w:rFonts w:ascii="Bradley Hand ITC" w:hAnsi="Bradley Hand ITC"/>
          <w:sz w:val="32"/>
        </w:rPr>
      </w:pPr>
    </w:p>
    <w:sectPr w:rsidR="00E24EBE" w:rsidRPr="00F00DDA" w:rsidSect="00ED275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713" w:rsidRDefault="00CC1713" w:rsidP="00ED2759">
      <w:pPr>
        <w:spacing w:after="0" w:line="240" w:lineRule="auto"/>
      </w:pPr>
      <w:r>
        <w:separator/>
      </w:r>
    </w:p>
  </w:endnote>
  <w:endnote w:type="continuationSeparator" w:id="0">
    <w:p w:rsidR="00CC1713" w:rsidRDefault="00CC1713" w:rsidP="00ED2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713" w:rsidRDefault="00CC1713" w:rsidP="00ED2759">
      <w:pPr>
        <w:spacing w:after="0" w:line="240" w:lineRule="auto"/>
      </w:pPr>
      <w:r>
        <w:separator/>
      </w:r>
    </w:p>
  </w:footnote>
  <w:footnote w:type="continuationSeparator" w:id="0">
    <w:p w:rsidR="00CC1713" w:rsidRDefault="00CC1713" w:rsidP="00ED2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759" w:rsidRPr="00F00DDA" w:rsidRDefault="00ED2759" w:rsidP="0047638C">
    <w:pPr>
      <w:pStyle w:val="Header"/>
      <w:jc w:val="center"/>
      <w:rPr>
        <w:rFonts w:ascii="Bradley Hand ITC" w:hAnsi="Bradley Hand ITC"/>
        <w:b/>
        <w:sz w:val="32"/>
      </w:rPr>
    </w:pPr>
    <w:r w:rsidRPr="00F00DDA">
      <w:rPr>
        <w:rFonts w:ascii="Bradley Hand ITC" w:hAnsi="Bradley Hand ITC"/>
        <w:b/>
        <w:sz w:val="32"/>
      </w:rPr>
      <w:t>Kingsley Primary School</w:t>
    </w:r>
  </w:p>
  <w:p w:rsidR="00ED2759" w:rsidRDefault="00ED27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57BA7"/>
    <w:multiLevelType w:val="hybridMultilevel"/>
    <w:tmpl w:val="DD6CF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2239"/>
    <w:multiLevelType w:val="hybridMultilevel"/>
    <w:tmpl w:val="15B8A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C6AF9"/>
    <w:multiLevelType w:val="hybridMultilevel"/>
    <w:tmpl w:val="4CC0D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B2970"/>
    <w:multiLevelType w:val="hybridMultilevel"/>
    <w:tmpl w:val="5470C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A011D"/>
    <w:multiLevelType w:val="hybridMultilevel"/>
    <w:tmpl w:val="D9D8D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27EF"/>
    <w:multiLevelType w:val="hybridMultilevel"/>
    <w:tmpl w:val="6A56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06104E"/>
    <w:multiLevelType w:val="hybridMultilevel"/>
    <w:tmpl w:val="61ECF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A6315"/>
    <w:multiLevelType w:val="hybridMultilevel"/>
    <w:tmpl w:val="D00AC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23B27"/>
    <w:multiLevelType w:val="hybridMultilevel"/>
    <w:tmpl w:val="12686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30631"/>
    <w:multiLevelType w:val="hybridMultilevel"/>
    <w:tmpl w:val="5B12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F30531"/>
    <w:multiLevelType w:val="hybridMultilevel"/>
    <w:tmpl w:val="9092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0"/>
  </w:num>
  <w:num w:numId="5">
    <w:abstractNumId w:val="5"/>
  </w:num>
  <w:num w:numId="6">
    <w:abstractNumId w:val="8"/>
  </w:num>
  <w:num w:numId="7">
    <w:abstractNumId w:val="3"/>
  </w:num>
  <w:num w:numId="8">
    <w:abstractNumId w:val="4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59"/>
    <w:rsid w:val="001646C1"/>
    <w:rsid w:val="001E73A5"/>
    <w:rsid w:val="002850C0"/>
    <w:rsid w:val="003152C6"/>
    <w:rsid w:val="00397BC0"/>
    <w:rsid w:val="0047638C"/>
    <w:rsid w:val="004C4E93"/>
    <w:rsid w:val="0059066A"/>
    <w:rsid w:val="005C6C1C"/>
    <w:rsid w:val="00614FF5"/>
    <w:rsid w:val="00665171"/>
    <w:rsid w:val="008E178B"/>
    <w:rsid w:val="009D0AE4"/>
    <w:rsid w:val="009F446A"/>
    <w:rsid w:val="00A41570"/>
    <w:rsid w:val="00A85C3A"/>
    <w:rsid w:val="00AC1FEB"/>
    <w:rsid w:val="00B34B24"/>
    <w:rsid w:val="00CC1713"/>
    <w:rsid w:val="00CC7064"/>
    <w:rsid w:val="00CE2646"/>
    <w:rsid w:val="00D2335E"/>
    <w:rsid w:val="00D76C1A"/>
    <w:rsid w:val="00D84E72"/>
    <w:rsid w:val="00DB1743"/>
    <w:rsid w:val="00E24EBE"/>
    <w:rsid w:val="00E47FDA"/>
    <w:rsid w:val="00ED2759"/>
    <w:rsid w:val="00F00DDA"/>
    <w:rsid w:val="00F14A1E"/>
    <w:rsid w:val="00F2200C"/>
    <w:rsid w:val="00F62A61"/>
    <w:rsid w:val="00F94492"/>
    <w:rsid w:val="00FE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932777-EF2E-4C6F-A22F-8A74D1E3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759"/>
  </w:style>
  <w:style w:type="paragraph" w:styleId="Footer">
    <w:name w:val="footer"/>
    <w:basedOn w:val="Normal"/>
    <w:link w:val="Foot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759"/>
  </w:style>
  <w:style w:type="paragraph" w:customStyle="1" w:styleId="Default">
    <w:name w:val="Default"/>
    <w:rsid w:val="008E178B"/>
    <w:pPr>
      <w:autoSpaceDE w:val="0"/>
      <w:autoSpaceDN w:val="0"/>
      <w:adjustRightInd w:val="0"/>
      <w:spacing w:after="0" w:line="240" w:lineRule="auto"/>
    </w:pPr>
    <w:rPr>
      <w:rFonts w:ascii="Segoe Print" w:hAnsi="Segoe Print" w:cs="Segoe Pri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E73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D555DC-D52B-4919-B63B-6A55F4A08B0A}">
  <ds:schemaRefs>
    <ds:schemaRef ds:uri="http://schemas.microsoft.com/office/2006/documentManagement/types"/>
    <ds:schemaRef ds:uri="http://schemas.microsoft.com/office/infopath/2007/PartnerControls"/>
    <ds:schemaRef ds:uri="804a3eab-d0ea-42a0-b78a-714152daf412"/>
    <ds:schemaRef ds:uri="633c01ac-8e96-4509-850c-5b50fa835ee9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6170378-6DC4-4523-B92C-81124E1E19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D5B7A-9501-46E4-B357-5F228CF72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gilberta</cp:lastModifiedBy>
  <cp:revision>2</cp:revision>
  <cp:lastPrinted>2020-02-14T10:45:00Z</cp:lastPrinted>
  <dcterms:created xsi:type="dcterms:W3CDTF">2022-02-14T13:00:00Z</dcterms:created>
  <dcterms:modified xsi:type="dcterms:W3CDTF">2022-02-14T13:00:00Z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