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5D9" w:rsidRDefault="000F55D9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F28C811" wp14:editId="4A900925">
            <wp:extent cx="1143604" cy="1150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063" cy="11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F8D" w:rsidRDefault="000F55D9">
      <w:pPr>
        <w:rPr>
          <w:rFonts w:ascii="NTFPreCursive" w:hAnsi="NTFPreCursive"/>
          <w:sz w:val="48"/>
          <w:szCs w:val="48"/>
          <w:lang w:val="en-US"/>
        </w:rPr>
      </w:pPr>
      <w:r w:rsidRPr="000F55D9">
        <w:rPr>
          <w:rFonts w:ascii="NTFPreCursive" w:hAnsi="NTFPreCursive"/>
          <w:sz w:val="48"/>
          <w:szCs w:val="48"/>
          <w:lang w:val="en-US"/>
        </w:rPr>
        <w:t>Equality and diversity information</w:t>
      </w:r>
      <w:r>
        <w:rPr>
          <w:rFonts w:ascii="NTFPreCursive" w:hAnsi="NTFPreCursive"/>
          <w:sz w:val="48"/>
          <w:szCs w:val="48"/>
          <w:lang w:val="en-US"/>
        </w:rPr>
        <w:t>:</w:t>
      </w:r>
    </w:p>
    <w:p w:rsidR="00EF7613" w:rsidRPr="00EF7613" w:rsidRDefault="00EF7613" w:rsidP="00EF7613">
      <w:pPr>
        <w:widowControl w:val="0"/>
        <w:tabs>
          <w:tab w:val="left" w:pos="511"/>
        </w:tabs>
        <w:autoSpaceDE w:val="0"/>
        <w:autoSpaceDN w:val="0"/>
        <w:spacing w:after="0" w:line="240" w:lineRule="auto"/>
        <w:ind w:left="511" w:hanging="281"/>
        <w:rPr>
          <w:rFonts w:ascii="Calibri" w:eastAsia="Verdana" w:hAnsi="Calibri" w:cs="Calibri"/>
          <w:b/>
          <w:sz w:val="24"/>
          <w:szCs w:val="24"/>
          <w:u w:val="single"/>
          <w:lang w:val="en-US"/>
        </w:rPr>
      </w:pPr>
      <w:r w:rsidRPr="00EF7613">
        <w:rPr>
          <w:rFonts w:ascii="Calibri" w:eastAsia="Verdana" w:hAnsi="Calibri" w:cs="Calibri"/>
          <w:b/>
          <w:sz w:val="24"/>
          <w:szCs w:val="24"/>
          <w:u w:val="single"/>
          <w:lang w:val="en-US"/>
        </w:rPr>
        <w:t>Equality Information 23/24</w:t>
      </w:r>
    </w:p>
    <w:p w:rsidR="00EF7613" w:rsidRPr="00EF7613" w:rsidRDefault="00EF7613" w:rsidP="00EF7613">
      <w:pPr>
        <w:widowControl w:val="0"/>
        <w:tabs>
          <w:tab w:val="left" w:pos="511"/>
        </w:tabs>
        <w:autoSpaceDE w:val="0"/>
        <w:autoSpaceDN w:val="0"/>
        <w:spacing w:after="0" w:line="240" w:lineRule="auto"/>
        <w:ind w:left="511" w:hanging="281"/>
        <w:outlineLvl w:val="1"/>
        <w:rPr>
          <w:rFonts w:ascii="Calibri" w:eastAsia="Verdana" w:hAnsi="Calibri" w:cs="Calibri"/>
          <w:b/>
          <w:bCs/>
          <w:sz w:val="24"/>
          <w:szCs w:val="24"/>
          <w:lang w:val="en-US"/>
        </w:rPr>
      </w:pPr>
      <w:r w:rsidRPr="00EF7613">
        <w:rPr>
          <w:rFonts w:ascii="Calibri" w:eastAsia="Verdana" w:hAnsi="Calibri" w:cs="Calibri"/>
          <w:b/>
          <w:bCs/>
          <w:w w:val="105"/>
          <w:sz w:val="24"/>
          <w:szCs w:val="24"/>
          <w:lang w:val="en-US"/>
        </w:rPr>
        <w:t>Our</w:t>
      </w:r>
      <w:r w:rsidRPr="00EF7613">
        <w:rPr>
          <w:rFonts w:ascii="Calibri" w:eastAsia="Verdana" w:hAnsi="Calibri" w:cs="Calibri"/>
          <w:b/>
          <w:bCs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Calibri" w:eastAsia="Verdana" w:hAnsi="Calibri" w:cs="Calibri"/>
          <w:b/>
          <w:bCs/>
          <w:w w:val="105"/>
          <w:sz w:val="24"/>
          <w:szCs w:val="24"/>
          <w:lang w:val="en-US"/>
        </w:rPr>
        <w:t>school</w:t>
      </w:r>
      <w:r w:rsidRPr="00EF7613">
        <w:rPr>
          <w:rFonts w:ascii="Calibri" w:eastAsia="Verdana" w:hAnsi="Calibri" w:cs="Calibri"/>
          <w:b/>
          <w:bCs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Calibri" w:eastAsia="Verdana" w:hAnsi="Calibri" w:cs="Calibri"/>
          <w:b/>
          <w:bCs/>
          <w:spacing w:val="-2"/>
          <w:w w:val="105"/>
          <w:sz w:val="24"/>
          <w:szCs w:val="24"/>
          <w:lang w:val="en-US"/>
        </w:rPr>
        <w:t>community</w:t>
      </w:r>
    </w:p>
    <w:p w:rsidR="00EF7613" w:rsidRPr="00EF7613" w:rsidRDefault="00EF7613" w:rsidP="00EF7613">
      <w:pPr>
        <w:widowControl w:val="0"/>
        <w:autoSpaceDE w:val="0"/>
        <w:autoSpaceDN w:val="0"/>
        <w:spacing w:after="0" w:line="240" w:lineRule="auto"/>
        <w:ind w:left="230" w:right="154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In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addition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to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protected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characteristics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as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defined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in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the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Equality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Act,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our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school gathers further information on the following groups of pupils which includes our socio- economic duty:</w:t>
      </w:r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eligible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for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Free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School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Meals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(FSM)</w:t>
      </w:r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Special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Educational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Needs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(SEN)</w:t>
      </w:r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English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as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an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Additional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Language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(EAL)</w:t>
      </w:r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Young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proofErr w:type="spellStart"/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carers</w:t>
      </w:r>
      <w:proofErr w:type="spellEnd"/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Looked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after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children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(LAC)</w:t>
      </w:r>
    </w:p>
    <w:p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Children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members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the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armed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forces</w:t>
      </w:r>
    </w:p>
    <w:p w:rsidR="00DC5FA2" w:rsidRPr="00830C9E" w:rsidRDefault="00EF7613" w:rsidP="00830C9E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Offending</w:t>
      </w:r>
      <w:r w:rsidRPr="00EF7613">
        <w:rPr>
          <w:rFonts w:ascii="NTFPreCursive" w:eastAsia="Verdana" w:hAnsi="NTFPreCursive" w:cs="Calibri"/>
          <w:spacing w:val="-9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past</w:t>
      </w:r>
    </w:p>
    <w:p w:rsidR="00DC5FA2" w:rsidRPr="00DC5FA2" w:rsidRDefault="00EF7613" w:rsidP="00DC5FA2">
      <w:pPr>
        <w:widowControl w:val="0"/>
        <w:tabs>
          <w:tab w:val="left" w:pos="1310"/>
        </w:tabs>
        <w:autoSpaceDE w:val="0"/>
        <w:autoSpaceDN w:val="0"/>
        <w:spacing w:after="0" w:line="240" w:lineRule="auto"/>
        <w:ind w:left="512"/>
        <w:rPr>
          <w:rFonts w:ascii="NTFPreCursive" w:eastAsia="Verdana" w:hAnsi="NTFPreCursive" w:cs="Calibri"/>
          <w:lang w:val="en-US"/>
        </w:rPr>
      </w:pPr>
      <w:r w:rsidRPr="00DC5FA2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The school takes it GDPR responsibilities very seriously. With this in mind, any data that pertains to a child that would lead to a child being identifiable due to the fact that their characteristic has such a small representation will be omitted from this publication. However, their needs and experiences will be taken fully into</w:t>
      </w:r>
      <w:r w:rsidRPr="00DC5FA2">
        <w:rPr>
          <w:rFonts w:ascii="NTFPreCursive" w:eastAsia="Verdana" w:hAnsi="NTFPreCursive" w:cs="Calibri"/>
          <w:spacing w:val="-4"/>
          <w:w w:val="105"/>
          <w:lang w:val="en-US"/>
        </w:rPr>
        <w:t xml:space="preserve"> consideration when developing policies, procedures and equality objectives.</w:t>
      </w:r>
    </w:p>
    <w:tbl>
      <w:tblPr>
        <w:tblpPr w:leftFromText="180" w:rightFromText="180" w:vertAnchor="text" w:horzAnchor="margin" w:tblpY="8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9"/>
        <w:gridCol w:w="1427"/>
        <w:gridCol w:w="5360"/>
      </w:tblGrid>
      <w:tr w:rsidR="00DC5FA2" w:rsidRPr="00DC5FA2" w:rsidTr="00DC5FA2">
        <w:trPr>
          <w:trHeight w:val="472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Sept 23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National Average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School</w:t>
            </w:r>
          </w:p>
        </w:tc>
      </w:tr>
      <w:tr w:rsidR="00DC5FA2" w:rsidRPr="00DC5FA2" w:rsidTr="00DC5FA2">
        <w:trPr>
          <w:trHeight w:val="236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% pupil premium     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23% 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57%</w:t>
            </w:r>
          </w:p>
        </w:tc>
      </w:tr>
      <w:tr w:rsidR="00DC5FA2" w:rsidRPr="00DC5FA2" w:rsidTr="00DC5FA2">
        <w:trPr>
          <w:trHeight w:val="335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%SEN            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12.6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26% </w:t>
            </w:r>
          </w:p>
        </w:tc>
      </w:tr>
      <w:tr w:rsidR="00DC5FA2" w:rsidRPr="00DC5FA2" w:rsidTr="00DC5FA2">
        <w:trPr>
          <w:trHeight w:val="236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Statemented pupils( EHC)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unknown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17 pupils = 3.5%</w:t>
            </w:r>
          </w:p>
        </w:tc>
      </w:tr>
      <w:tr w:rsidR="00DC5FA2" w:rsidRPr="00DC5FA2" w:rsidTr="00DC5FA2">
        <w:trPr>
          <w:trHeight w:val="236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EAL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20.1%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  <w:i/>
                <w:highlight w:val="yellow"/>
              </w:rPr>
            </w:pPr>
            <w:r w:rsidRPr="00DC5FA2">
              <w:rPr>
                <w:rFonts w:ascii="NTFPreCursive" w:hAnsi="NTFPreCursive"/>
                <w:i/>
              </w:rPr>
              <w:t>82%-  based on parents identification.</w:t>
            </w:r>
          </w:p>
        </w:tc>
      </w:tr>
      <w:tr w:rsidR="00DC5FA2" w:rsidRPr="00DC5FA2" w:rsidTr="00DC5FA2">
        <w:trPr>
          <w:trHeight w:val="236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Minority groups</w:t>
            </w:r>
            <w:r>
              <w:rPr>
                <w:rFonts w:ascii="NTFPreCursive" w:hAnsi="NTFPreCursive"/>
              </w:rPr>
              <w:t>*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31.6%%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92%</w:t>
            </w:r>
          </w:p>
        </w:tc>
      </w:tr>
      <w:tr w:rsidR="00DC5FA2" w:rsidRPr="00DC5FA2" w:rsidTr="00DC5FA2">
        <w:trPr>
          <w:trHeight w:val="236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 /girls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49%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51%</w:t>
            </w:r>
          </w:p>
        </w:tc>
      </w:tr>
      <w:tr w:rsidR="00DC5FA2" w:rsidRPr="00DC5FA2" w:rsidTr="00DC5FA2">
        <w:trPr>
          <w:trHeight w:val="251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Deprivation indicator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0.24</w:t>
            </w: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0.68     </w:t>
            </w:r>
          </w:p>
        </w:tc>
      </w:tr>
      <w:tr w:rsidR="00DC5FA2" w:rsidRPr="00DC5FA2" w:rsidTr="00DC5FA2">
        <w:trPr>
          <w:trHeight w:val="251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 looked after children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0%</w:t>
            </w:r>
          </w:p>
        </w:tc>
      </w:tr>
      <w:tr w:rsidR="00DC5FA2" w:rsidRPr="00DC5FA2" w:rsidTr="00DC5FA2">
        <w:trPr>
          <w:trHeight w:val="251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%Young careers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0%</w:t>
            </w:r>
          </w:p>
        </w:tc>
      </w:tr>
      <w:tr w:rsidR="00DC5FA2" w:rsidRPr="00DC5FA2" w:rsidTr="00DC5FA2">
        <w:trPr>
          <w:trHeight w:val="251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%Children of members of the armed forces</w:t>
            </w:r>
          </w:p>
        </w:tc>
        <w:tc>
          <w:tcPr>
            <w:tcW w:w="1427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</w:p>
        </w:tc>
        <w:tc>
          <w:tcPr>
            <w:tcW w:w="5360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0%</w:t>
            </w:r>
          </w:p>
        </w:tc>
      </w:tr>
      <w:tr w:rsidR="00DC5FA2" w:rsidRPr="00DC5FA2" w:rsidTr="00830C9E">
        <w:trPr>
          <w:trHeight w:val="58"/>
        </w:trPr>
        <w:tc>
          <w:tcPr>
            <w:tcW w:w="2229" w:type="dxa"/>
          </w:tcPr>
          <w:p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%attendance</w:t>
            </w:r>
          </w:p>
        </w:tc>
        <w:tc>
          <w:tcPr>
            <w:tcW w:w="1427" w:type="dxa"/>
          </w:tcPr>
          <w:p w:rsidR="00DC5FA2" w:rsidRPr="00DC5FA2" w:rsidRDefault="001C2273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93.6%</w:t>
            </w:r>
            <w:bookmarkStart w:id="0" w:name="_GoBack"/>
            <w:bookmarkEnd w:id="0"/>
          </w:p>
        </w:tc>
        <w:tc>
          <w:tcPr>
            <w:tcW w:w="5360" w:type="dxa"/>
          </w:tcPr>
          <w:p w:rsidR="00830C9E" w:rsidRPr="00DC5FA2" w:rsidRDefault="00DC5FA2" w:rsidP="00830C9E">
            <w:pPr>
              <w:tabs>
                <w:tab w:val="left" w:pos="3912"/>
              </w:tabs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95.6%</w:t>
            </w:r>
          </w:p>
        </w:tc>
      </w:tr>
    </w:tbl>
    <w:p w:rsidR="00DC5FA2" w:rsidRPr="00ED36CF" w:rsidRDefault="00ED36CF">
      <w:pPr>
        <w:rPr>
          <w:rFonts w:ascii="NTFPreCursive" w:hAnsi="NTFPreCursive"/>
          <w:sz w:val="48"/>
          <w:szCs w:val="48"/>
          <w:lang w:val="en-US"/>
        </w:rPr>
      </w:pPr>
      <w:r>
        <w:rPr>
          <w:rFonts w:ascii="NTFPreCursive" w:hAnsi="NTFPreCursive"/>
          <w:sz w:val="48"/>
          <w:szCs w:val="48"/>
          <w:lang w:val="en-US"/>
        </w:rPr>
        <w:t xml:space="preserve">    </w:t>
      </w:r>
      <w:r w:rsidRPr="00ED36CF">
        <w:rPr>
          <w:rFonts w:ascii="NTFPreCursive" w:hAnsi="NTFPreCursive"/>
          <w:sz w:val="28"/>
          <w:szCs w:val="28"/>
          <w:lang w:val="en-US"/>
        </w:rPr>
        <w:t xml:space="preserve">(Fig 1.)         </w:t>
      </w:r>
    </w:p>
    <w:p w:rsidR="00ED36CF" w:rsidRPr="00A5482D" w:rsidRDefault="00ED36CF">
      <w:pPr>
        <w:rPr>
          <w:rFonts w:ascii="NTFPreCursive" w:hAnsi="NTFPreCursive"/>
          <w:sz w:val="28"/>
          <w:szCs w:val="28"/>
          <w:lang w:val="en-US"/>
        </w:rPr>
      </w:pPr>
      <w:r>
        <w:rPr>
          <w:rFonts w:ascii="NTFPreCursive" w:hAnsi="NTFPreCursive"/>
          <w:sz w:val="28"/>
          <w:szCs w:val="28"/>
          <w:lang w:val="en-US"/>
        </w:rPr>
        <w:lastRenderedPageBreak/>
        <w:t>*</w:t>
      </w:r>
      <w:r w:rsidRPr="00ED36CF">
        <w:rPr>
          <w:rFonts w:ascii="NTFPreCursive" w:hAnsi="NTFPreCursive"/>
          <w:sz w:val="28"/>
          <w:szCs w:val="28"/>
          <w:lang w:val="en-US"/>
        </w:rPr>
        <w:t>The minority groups figures can be further broken down and are listed in the table below</w:t>
      </w:r>
      <w:r w:rsidR="001C2273">
        <w:rPr>
          <w:rFonts w:ascii="NTFPreCursive" w:hAnsi="NTFPreCursive"/>
          <w:sz w:val="28"/>
          <w:szCs w:val="28"/>
          <w:lang w:val="en-US"/>
        </w:rPr>
        <w:t xml:space="preserve"> when looking at different ethnic groups.</w:t>
      </w:r>
      <w:r w:rsidRPr="00ED36CF">
        <w:rPr>
          <w:rFonts w:ascii="NTFPreCursive" w:hAnsi="NTFPreCursive"/>
          <w:sz w:val="28"/>
          <w:szCs w:val="28"/>
          <w:lang w:val="en-US"/>
        </w:rPr>
        <w:t xml:space="preserve"> (fig2).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D36CF" w:rsidTr="00ED36CF">
        <w:tc>
          <w:tcPr>
            <w:tcW w:w="4508" w:type="dxa"/>
          </w:tcPr>
          <w:p w:rsidR="00ED36CF" w:rsidRPr="001C2273" w:rsidRDefault="00ED36CF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 w:rsidRPr="001C2273">
              <w:rPr>
                <w:rFonts w:ascii="NTFPreCursive" w:hAnsi="NTFPreCursive"/>
                <w:sz w:val="32"/>
                <w:szCs w:val="32"/>
                <w:lang w:val="en-US"/>
              </w:rPr>
              <w:t xml:space="preserve">Ethnicity &amp; </w:t>
            </w:r>
            <w:r w:rsidRPr="001C2273">
              <w:rPr>
                <w:rFonts w:ascii="NTFPreCursive" w:hAnsi="NTFPreCursive"/>
                <w:sz w:val="32"/>
                <w:szCs w:val="32"/>
                <w:lang w:val="en-US"/>
              </w:rPr>
              <w:t>Percentage of school population %</w:t>
            </w: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Any Other Asian Background - 8%</w:t>
            </w:r>
          </w:p>
          <w:p w:rsidR="00ED36CF" w:rsidRDefault="00ED36CF" w:rsidP="00ED36CF">
            <w:pPr>
              <w:shd w:val="clear" w:color="auto" w:fill="FFFFFF"/>
              <w:textAlignment w:val="baseline"/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Any Other Black Background - 4.92%</w:t>
            </w:r>
          </w:p>
          <w:p w:rsidR="00ED36CF" w:rsidRDefault="00ED36CF" w:rsidP="00ED36CF">
            <w:pPr>
              <w:shd w:val="clear" w:color="auto" w:fill="FFFFFF"/>
              <w:textAlignment w:val="baseline"/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Bangladeshi - 1.84%</w:t>
            </w:r>
          </w:p>
          <w:p w:rsidR="00ED36CF" w:rsidRDefault="00ED36CF" w:rsidP="00ED36CF">
            <w:pPr>
              <w:shd w:val="clear" w:color="auto" w:fill="FFFFFF"/>
              <w:textAlignment w:val="baseline"/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- Ghanaian - 0.2%</w:t>
            </w:r>
          </w:p>
          <w:p w:rsidR="00ED36CF" w:rsidRDefault="00ED36CF" w:rsidP="00ED36CF">
            <w:pPr>
              <w:shd w:val="clear" w:color="auto" w:fill="FFFFFF"/>
              <w:textAlignment w:val="baseline"/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- Nigerian - 1.02%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  <w:p w:rsidR="00ED36CF" w:rsidRDefault="00ED36CF">
            <w:pPr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- Somali - 12.11%</w:t>
            </w:r>
          </w:p>
          <w:p w:rsidR="00ED36CF" w:rsidRDefault="00ED36CF" w:rsidP="00ED36CF">
            <w:pPr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Chinese - 0.2%</w:t>
            </w:r>
          </w:p>
          <w:p w:rsidR="00ED36CF" w:rsidRDefault="00ED36CF" w:rsidP="00ED36CF">
            <w:pPr>
              <w:rPr>
                <w:rFonts w:ascii="NTFPreCursive" w:hAnsi="NTFPreCursive"/>
                <w:sz w:val="48"/>
                <w:szCs w:val="48"/>
                <w:lang w:val="en-US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Indian - 1.23%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Information Not Obtained - 0.2%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Black African - 3.9%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Yemeni - 10.67</w:t>
            </w: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Ethnic Group - 32.64%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Gypsy/Roma - 0.2%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European - 1.02%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Other - 3.49%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Mixed Background - 5.54%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Pakistani - 3.69%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Refused - 0.4%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British - 8.62%</w:t>
            </w:r>
          </w:p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ED36CF" w:rsidTr="00ED36CF">
        <w:tc>
          <w:tcPr>
            <w:tcW w:w="4508" w:type="dxa"/>
          </w:tcPr>
          <w:p w:rsidR="00ED36CF" w:rsidRPr="00ED36CF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&amp; Asian - 1.43%</w:t>
            </w:r>
          </w:p>
          <w:p w:rsidR="00ED36CF" w:rsidRPr="00ED36CF" w:rsidRDefault="00ED36CF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A5482D" w:rsidTr="00ED36CF">
        <w:tc>
          <w:tcPr>
            <w:tcW w:w="4508" w:type="dxa"/>
          </w:tcPr>
          <w:p w:rsidR="00A5482D" w:rsidRPr="00ED36CF" w:rsidRDefault="00A5482D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White &amp; Black African - 1.64%</w:t>
            </w:r>
          </w:p>
          <w:p w:rsidR="00A5482D" w:rsidRPr="00ED36CF" w:rsidRDefault="00A5482D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  <w:tr w:rsidR="00A5482D" w:rsidTr="00ED36CF">
        <w:tc>
          <w:tcPr>
            <w:tcW w:w="4508" w:type="dxa"/>
          </w:tcPr>
          <w:p w:rsidR="00A5482D" w:rsidRPr="00ED36CF" w:rsidRDefault="00A5482D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White &amp; Black </w:t>
            </w:r>
            <w:proofErr w:type="spellStart"/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Carribean</w:t>
            </w:r>
            <w:proofErr w:type="spellEnd"/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- 0.61%</w:t>
            </w:r>
          </w:p>
          <w:p w:rsidR="00A5482D" w:rsidRPr="00ED36CF" w:rsidRDefault="00A5482D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</w:tr>
    </w:tbl>
    <w:p w:rsidR="00ED36CF" w:rsidRPr="000F55D9" w:rsidRDefault="00ED36CF">
      <w:pPr>
        <w:rPr>
          <w:rFonts w:ascii="NTFPreCursive" w:hAnsi="NTFPreCursive"/>
          <w:sz w:val="48"/>
          <w:szCs w:val="48"/>
          <w:lang w:val="en-US"/>
        </w:rPr>
      </w:pPr>
    </w:p>
    <w:sectPr w:rsidR="00ED36CF" w:rsidRPr="000F5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326BA"/>
    <w:multiLevelType w:val="hybridMultilevel"/>
    <w:tmpl w:val="D3B2FF02"/>
    <w:lvl w:ilvl="0" w:tplc="752A6758">
      <w:start w:val="1"/>
      <w:numFmt w:val="decimal"/>
      <w:lvlText w:val="%1."/>
      <w:lvlJc w:val="left"/>
      <w:pPr>
        <w:ind w:left="512" w:hanging="283"/>
      </w:pPr>
      <w:rPr>
        <w:rFonts w:ascii="Verdana" w:eastAsia="Verdana" w:hAnsi="Verdana" w:cs="Verdana" w:hint="default"/>
        <w:b/>
        <w:bCs/>
        <w:i w:val="0"/>
        <w:iCs w:val="0"/>
        <w:spacing w:val="0"/>
        <w:w w:val="103"/>
        <w:sz w:val="19"/>
        <w:szCs w:val="19"/>
        <w:lang w:val="en-US" w:eastAsia="en-US" w:bidi="ar-SA"/>
      </w:rPr>
    </w:lvl>
    <w:lvl w:ilvl="1" w:tplc="1C94C578">
      <w:numFmt w:val="bullet"/>
      <w:lvlText w:val=""/>
      <w:lvlJc w:val="left"/>
      <w:pPr>
        <w:ind w:left="9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9"/>
        <w:szCs w:val="19"/>
        <w:lang w:val="en-US" w:eastAsia="en-US" w:bidi="ar-SA"/>
      </w:rPr>
    </w:lvl>
    <w:lvl w:ilvl="2" w:tplc="25720FF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15B29A4C">
      <w:numFmt w:val="bullet"/>
      <w:lvlText w:val="•"/>
      <w:lvlJc w:val="left"/>
      <w:pPr>
        <w:ind w:left="960" w:hanging="360"/>
      </w:pPr>
      <w:rPr>
        <w:rFonts w:hint="default"/>
        <w:lang w:val="en-US" w:eastAsia="en-US" w:bidi="ar-SA"/>
      </w:rPr>
    </w:lvl>
    <w:lvl w:ilvl="4" w:tplc="D660C358">
      <w:numFmt w:val="bullet"/>
      <w:lvlText w:val="•"/>
      <w:lvlJc w:val="left"/>
      <w:pPr>
        <w:ind w:left="1320" w:hanging="360"/>
      </w:pPr>
      <w:rPr>
        <w:rFonts w:hint="default"/>
        <w:lang w:val="en-US" w:eastAsia="en-US" w:bidi="ar-SA"/>
      </w:rPr>
    </w:lvl>
    <w:lvl w:ilvl="5" w:tplc="C0760E8E">
      <w:numFmt w:val="bullet"/>
      <w:lvlText w:val="•"/>
      <w:lvlJc w:val="left"/>
      <w:pPr>
        <w:ind w:left="2764" w:hanging="360"/>
      </w:pPr>
      <w:rPr>
        <w:rFonts w:hint="default"/>
        <w:lang w:val="en-US" w:eastAsia="en-US" w:bidi="ar-SA"/>
      </w:rPr>
    </w:lvl>
    <w:lvl w:ilvl="6" w:tplc="DC704C90">
      <w:numFmt w:val="bullet"/>
      <w:lvlText w:val="•"/>
      <w:lvlJc w:val="left"/>
      <w:pPr>
        <w:ind w:left="4208" w:hanging="360"/>
      </w:pPr>
      <w:rPr>
        <w:rFonts w:hint="default"/>
        <w:lang w:val="en-US" w:eastAsia="en-US" w:bidi="ar-SA"/>
      </w:rPr>
    </w:lvl>
    <w:lvl w:ilvl="7" w:tplc="C21429AE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8" w:tplc="687CCC6A">
      <w:numFmt w:val="bullet"/>
      <w:lvlText w:val="•"/>
      <w:lvlJc w:val="left"/>
      <w:pPr>
        <w:ind w:left="709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5D9"/>
    <w:rsid w:val="000F55D9"/>
    <w:rsid w:val="001C2273"/>
    <w:rsid w:val="00830C9E"/>
    <w:rsid w:val="00A03F8D"/>
    <w:rsid w:val="00A5482D"/>
    <w:rsid w:val="00BE0066"/>
    <w:rsid w:val="00DC5FA2"/>
    <w:rsid w:val="00ED36CF"/>
    <w:rsid w:val="00E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B2F44"/>
  <w15:chartTrackingRefBased/>
  <w15:docId w15:val="{67F71C5F-9D31-4EA2-B638-4FC523AC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F7613"/>
    <w:rPr>
      <w:b/>
      <w:bCs/>
    </w:rPr>
  </w:style>
  <w:style w:type="table" w:styleId="TableGrid">
    <w:name w:val="Table Grid"/>
    <w:basedOn w:val="TableNormal"/>
    <w:uiPriority w:val="39"/>
    <w:rsid w:val="00ED3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2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5651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Wright</dc:creator>
  <cp:keywords/>
  <dc:description/>
  <cp:lastModifiedBy>Nathan Wright</cp:lastModifiedBy>
  <cp:revision>6</cp:revision>
  <cp:lastPrinted>2023-12-12T11:49:00Z</cp:lastPrinted>
  <dcterms:created xsi:type="dcterms:W3CDTF">2023-12-07T13:50:00Z</dcterms:created>
  <dcterms:modified xsi:type="dcterms:W3CDTF">2023-12-13T11:02:00Z</dcterms:modified>
</cp:coreProperties>
</file>